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before="360" w:after="80"/>
        <w:rPr>
          <w:rFonts w:ascii="Aptos" w:hAnsi="Aptos" w:eastAsia="Times New Roman"/>
          <w:b/>
          <w:bCs/>
          <w:color w:val="auto"/>
          <w:sz w:val="28"/>
          <w:szCs w:val="28"/>
          <w:lang w:eastAsia="pl-PL"/>
        </w:rPr>
      </w:pPr>
      <w:r>
        <w:rPr>
          <w:rFonts w:eastAsia="Times New Roman" w:ascii="Aptos" w:hAnsi="Aptos"/>
          <w:b/>
          <w:bCs/>
          <w:color w:val="auto"/>
          <w:sz w:val="28"/>
          <w:szCs w:val="28"/>
          <w:lang w:eastAsia="pl-PL"/>
        </w:rPr>
        <w:t>OŚWIADCZENIE</w:t>
      </w:r>
    </w:p>
    <w:p>
      <w:pPr>
        <w:pStyle w:val="Normal"/>
        <w:rPr>
          <w:rFonts w:ascii="Aptos" w:hAnsi="Aptos"/>
          <w:sz w:val="24"/>
          <w:szCs w:val="24"/>
        </w:rPr>
      </w:pPr>
      <w:r>
        <w:rPr>
          <w:rFonts w:ascii="Aptos" w:hAnsi="Aptos"/>
          <w:sz w:val="24"/>
          <w:szCs w:val="24"/>
          <w:lang w:eastAsia="pl-PL"/>
        </w:rPr>
        <w:t xml:space="preserve">Na podstawie art. 7 ust. 1 RODO oświadczam, iż wyrażam zgodę na przetwarzanie przez administratora, którym jest Pogotowie Opiekuńcze </w:t>
      </w:r>
      <w:bookmarkStart w:id="0" w:name="_Hlk201041965"/>
      <w:r>
        <w:rPr>
          <w:rFonts w:ascii="Aptos" w:hAnsi="Aptos"/>
          <w:sz w:val="24"/>
          <w:szCs w:val="24"/>
          <w:lang w:eastAsia="pl-PL"/>
        </w:rPr>
        <w:t xml:space="preserve"> </w:t>
      </w:r>
      <w:bookmarkEnd w:id="0"/>
      <w:r>
        <w:rPr>
          <w:rFonts w:ascii="Aptos" w:hAnsi="Aptos"/>
          <w:sz w:val="24"/>
          <w:szCs w:val="24"/>
          <w:lang w:eastAsia="pl-PL"/>
        </w:rPr>
        <w:t xml:space="preserve">w Piotrkowie Trybunalskim, moich danych osobowych w celu przeprowadzenia procedury rekrutacji na stanowisko </w:t>
      </w:r>
      <w:r>
        <w:rPr>
          <w:rFonts w:ascii="Aptos" w:hAnsi="Aptos"/>
          <w:sz w:val="24"/>
          <w:szCs w:val="24"/>
          <w:lang w:eastAsia="pl-PL"/>
        </w:rPr>
        <w:t xml:space="preserve">Starszy referent </w:t>
      </w:r>
      <w:r>
        <w:rPr>
          <w:rFonts w:ascii="Aptos" w:hAnsi="Aptos"/>
          <w:sz w:val="24"/>
          <w:szCs w:val="24"/>
        </w:rPr>
        <w:t>w Pogotowiu Opiekuńczym</w:t>
      </w:r>
      <w:r>
        <w:rPr>
          <w:rFonts w:ascii="Aptos" w:hAnsi="Aptos"/>
          <w:sz w:val="24"/>
          <w:szCs w:val="24"/>
          <w:lang w:eastAsia="pl-PL"/>
        </w:rPr>
        <w:t>. Powyższa zgoda została wyrażona dobrowolnie zgodnie z art. 4 pkt 11 RODO. Jednocześnie potwierdzam otrzymanie informacji, że:</w:t>
      </w:r>
    </w:p>
    <w:p>
      <w:pPr>
        <w:pStyle w:val="Normal"/>
        <w:numPr>
          <w:ilvl w:val="0"/>
          <w:numId w:val="4"/>
        </w:numPr>
        <w:spacing w:lineRule="auto" w:line="240" w:beforeAutospacing="1"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 xml:space="preserve">administratorem Pani/Pana danych osobowych jest Pogotowie Opiekuńcze w Piotrkowie Trybunalskim przy ul. Wojska Polskiego 75, 97-300 Piotrków Trybunalski, tel.: +48 (44) 733 91 92, fax: +48 (44) 744 91 92, e-mail: </w:t>
      </w:r>
      <w:hyperlink r:id="rId2">
        <w:r>
          <w:rPr>
            <w:rStyle w:val="Hyperlink"/>
            <w:rFonts w:eastAsia="Times New Roman" w:cs="Times New Roman" w:ascii="Aptos" w:hAnsi="Aptos"/>
            <w:kern w:val="0"/>
            <w:sz w:val="24"/>
            <w:szCs w:val="24"/>
            <w:lang w:eastAsia="pl-PL"/>
            <w14:ligatures w14:val="none"/>
          </w:rPr>
          <w:t>po@po.piotrkow.pl</w:t>
        </w:r>
      </w:hyperlink>
      <w:r>
        <w:rPr>
          <w:rFonts w:eastAsia="Times New Roman" w:cs="Times New Roman" w:ascii="Aptos" w:hAnsi="Aptos"/>
          <w:kern w:val="0"/>
          <w:sz w:val="24"/>
          <w:szCs w:val="24"/>
          <w:lang w:eastAsia="pl-PL"/>
          <w14:ligatures w14:val="none"/>
        </w:rPr>
        <w:t xml:space="preserve"> </w:t>
      </w:r>
    </w:p>
    <w:p>
      <w:pPr>
        <w:pStyle w:val="Normal"/>
        <w:numPr>
          <w:ilvl w:val="0"/>
          <w:numId w:val="5"/>
        </w:numPr>
        <w:spacing w:lineRule="auto" w:line="240" w:before="0"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wyznaczyliśmy Inspektora Ochrony Danych, z którym można się skontaktować w sprawach ochrony swoich danych osobowych pod e-mailem iod@efigo.pl lub pisemnie na adres naszej siedziby, wskazany w pkt 1,</w:t>
      </w:r>
    </w:p>
    <w:p>
      <w:pPr>
        <w:pStyle w:val="Normal"/>
        <w:numPr>
          <w:ilvl w:val="0"/>
          <w:numId w:val="6"/>
        </w:numPr>
        <w:spacing w:lineRule="auto" w:line="240" w:before="0"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Pani/Pana dane osobowe przetwarzane będą w celu realizacji i dokumentacji procesu rekrutacji na wolne stanowisko urzędnicze, a w przypadku zatrudnienia w celu realizacji umowy o pracę na podstawie art. 6 ust 1 lit. a, b, c oraz art. 9 ust.2 lit. b, g ogólnego rozporządzenia o ochronie danych osobowych z dnia 27 kwietnia 2016 r.,</w:t>
      </w:r>
    </w:p>
    <w:p>
      <w:pPr>
        <w:pStyle w:val="Normal"/>
        <w:numPr>
          <w:ilvl w:val="0"/>
          <w:numId w:val="7"/>
        </w:numPr>
        <w:spacing w:lineRule="auto" w:line="240" w:before="0"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Pani/Pana dane osobowe nie będą przekazywane odbiorcom danych w rozumieniu przepisów o ochronie danych,</w:t>
      </w:r>
    </w:p>
    <w:p>
      <w:pPr>
        <w:pStyle w:val="Normal"/>
        <w:numPr>
          <w:ilvl w:val="0"/>
          <w:numId w:val="8"/>
        </w:numPr>
        <w:spacing w:lineRule="auto" w:line="240" w:before="0"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Pani/Pana dane osobowe będą przechowywane: w przypadku zatrudnienia: dołączone do akt osobowych, w przypadku kandydatów do pracy, którzy w procesie rekrutacji zakwalifikowali się do dalszego etapu i zostali umieszczeni w protokole, zgodnie z instrukcją kancelaryjną Pogotowia Opiekuńczego w Piotrkowie Trybunalskim,</w:t>
      </w:r>
    </w:p>
    <w:p>
      <w:pPr>
        <w:pStyle w:val="Normal"/>
        <w:numPr>
          <w:ilvl w:val="0"/>
          <w:numId w:val="9"/>
        </w:numPr>
        <w:spacing w:lineRule="auto" w:line="240" w:before="0"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posiada Pani/Pan prawo dostępu do treści swoich danych oraz prawo ich sprostowania, usunięcia, ograniczenia przetwarzania, prawo do przenoszenia danych, prawo wniesienia sprzeciwu, prawo do cofnięcia zgody przetwarzania danych osobowych wykraczających poza wymóg ustawowy w dowolnym momencie bez wpływu na zgodność z prawem przetwarzania, którego dokonano na podstawie zgody przed jej cofnięciem,</w:t>
      </w:r>
    </w:p>
    <w:p>
      <w:pPr>
        <w:pStyle w:val="Normal"/>
        <w:numPr>
          <w:ilvl w:val="0"/>
          <w:numId w:val="10"/>
        </w:numPr>
        <w:spacing w:lineRule="auto" w:line="240" w:before="0"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ma Pani/Pan prawo wniesienia skargi do organu nadzorczego – Prezesa Urzędu Ochrony Danych Osobowych, gdy uzna Pani/Pan, iż przetwarzanie danych osobowych Pani/Pana dotyczących narusza przepisy o ochronie danych osobowych,</w:t>
      </w:r>
    </w:p>
    <w:p>
      <w:pPr>
        <w:pStyle w:val="Normal"/>
        <w:numPr>
          <w:ilvl w:val="0"/>
          <w:numId w:val="11"/>
        </w:numPr>
        <w:spacing w:lineRule="auto" w:line="240" w:before="0" w:after="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podanie przez Panią/Pana danych osobowych jest wymogiem ustawowym wynikającym z Kodeksu pracy, ustawy o pracownikach samorządowych. Jest Pan/Pani zobowiązana do ich podania, a konsekwencją niepodania danych osobowych będzie odrzucenie oferty aplikacyjnej z powodu braków formalnych lub brak możliwości zawarcia umowy o pracę,</w:t>
      </w:r>
    </w:p>
    <w:p>
      <w:pPr>
        <w:pStyle w:val="Normal"/>
        <w:numPr>
          <w:ilvl w:val="0"/>
          <w:numId w:val="12"/>
        </w:numPr>
        <w:spacing w:lineRule="auto" w:line="240" w:before="0" w:after="160"/>
        <w:rPr>
          <w:rFonts w:ascii="Aptos" w:hAnsi="Aptos" w:eastAsia="Times New Roman" w:cs="Times New Roman"/>
          <w:kern w:val="0"/>
          <w:sz w:val="24"/>
          <w:szCs w:val="24"/>
          <w:lang w:eastAsia="pl-PL"/>
          <w14:ligatures w14:val="none"/>
        </w:rPr>
      </w:pPr>
      <w:r>
        <w:rPr>
          <w:rFonts w:eastAsia="Times New Roman" w:cs="Times New Roman" w:ascii="Aptos" w:hAnsi="Aptos"/>
          <w:kern w:val="0"/>
          <w:sz w:val="24"/>
          <w:szCs w:val="24"/>
          <w:lang w:eastAsia="pl-PL"/>
          <w14:ligatures w14:val="none"/>
        </w:rPr>
        <w:t>Pani/Pana dane nie będą przetwarzane w sposób zautomatyzowany, w tym również w formie profilowania.</w:t>
      </w:r>
    </w:p>
    <w:p>
      <w:pPr>
        <w:pStyle w:val="Normal"/>
        <w:spacing w:lineRule="auto" w:line="240" w:before="240" w:after="0"/>
        <w:rPr>
          <w:rFonts w:ascii="Aptos" w:hAnsi="Aptos"/>
          <w:kern w:val="0"/>
          <w:sz w:val="24"/>
          <w:szCs w:val="24"/>
          <w14:ligatures w14:val="none"/>
        </w:rPr>
      </w:pPr>
      <w:r>
        <w:rPr>
          <w:rFonts w:ascii="Aptos" w:hAnsi="Aptos"/>
          <w:kern w:val="0"/>
          <w:sz w:val="24"/>
          <w:szCs w:val="24"/>
          <w14:ligatures w14:val="none"/>
        </w:rPr>
        <w:t>…………………</w:t>
      </w:r>
      <w:r>
        <w:rPr>
          <w:rFonts w:ascii="Aptos" w:hAnsi="Aptos"/>
          <w:kern w:val="0"/>
          <w:sz w:val="24"/>
          <w:szCs w:val="24"/>
          <w14:ligatures w14:val="none"/>
        </w:rPr>
        <w:t>..……………………………………</w:t>
      </w:r>
    </w:p>
    <w:p>
      <w:pPr>
        <w:pStyle w:val="Normal"/>
        <w:spacing w:lineRule="auto" w:line="240" w:before="0" w:after="0"/>
        <w:rPr>
          <w:rFonts w:ascii="Aptos" w:hAnsi="Aptos"/>
          <w:kern w:val="0"/>
          <w:sz w:val="24"/>
          <w:szCs w:val="24"/>
          <w14:ligatures w14:val="none"/>
        </w:rPr>
      </w:pPr>
      <w:r>
        <w:rPr>
          <w:rFonts w:ascii="Aptos" w:hAnsi="Aptos"/>
          <w:kern w:val="0"/>
          <w:sz w:val="24"/>
          <w:szCs w:val="24"/>
          <w14:ligatures w14:val="none"/>
        </w:rPr>
        <w:t>podpis</w:t>
      </w:r>
    </w:p>
    <w:sectPr>
      <w:type w:val="nextPage"/>
      <w:pgSz w:w="11906" w:h="16838"/>
      <w:pgMar w:left="1418" w:right="1134"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Calibri Light">
    <w:charset w:val="ee" w:characterSet="windows-1250"/>
    <w:family w:val="roman"/>
    <w:pitch w:val="variable"/>
  </w:font>
  <w:font w:name="Liberation Sans">
    <w:altName w:val="Arial"/>
    <w:charset w:val="ee" w:characterSet="windows-1250"/>
    <w:family w:val="swiss"/>
    <w:pitch w:val="variable"/>
  </w:font>
  <w:font w:name="Aptos">
    <w:charset w:val="ee" w:characterSet="windows-125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800"/>
        </w:tabs>
        <w:ind w:start="180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3240"/>
        </w:tabs>
        <w:ind w:start="3240" w:hanging="360"/>
      </w:pPr>
      <w:rPr/>
    </w:lvl>
    <w:lvl w:ilvl="5">
      <w:start w:val="1"/>
      <w:numFmt w:val="decimal"/>
      <w:lvlText w:val="%6."/>
      <w:lvlJc w:val="start"/>
      <w:pPr>
        <w:tabs>
          <w:tab w:val="num" w:pos="3960"/>
        </w:tabs>
        <w:ind w:start="3960" w:hanging="360"/>
      </w:pPr>
      <w:rPr/>
    </w:lvl>
    <w:lvl w:ilvl="6">
      <w:start w:val="1"/>
      <w:numFmt w:val="decimal"/>
      <w:lvlText w:val="%7."/>
      <w:lvlJc w:val="start"/>
      <w:pPr>
        <w:tabs>
          <w:tab w:val="num" w:pos="4680"/>
        </w:tabs>
        <w:ind w:start="4680" w:hanging="360"/>
      </w:pPr>
      <w:rPr/>
    </w:lvl>
    <w:lvl w:ilvl="7">
      <w:start w:val="1"/>
      <w:numFmt w:val="decimal"/>
      <w:lvlText w:val="%8."/>
      <w:lvlJc w:val="start"/>
      <w:pPr>
        <w:tabs>
          <w:tab w:val="num" w:pos="5400"/>
        </w:tabs>
        <w:ind w:start="5400" w:hanging="360"/>
      </w:pPr>
      <w:rPr/>
    </w:lvl>
    <w:lvl w:ilvl="8">
      <w:start w:val="1"/>
      <w:numFmt w:val="decimal"/>
      <w:lvlText w:val="%9."/>
      <w:lvlJc w:val="start"/>
      <w:pPr>
        <w:tabs>
          <w:tab w:val="num" w:pos="6120"/>
        </w:tabs>
        <w:ind w:start="61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758c"/>
    <w:pPr>
      <w:widowControl/>
      <w:suppressAutoHyphens w:val="true"/>
      <w:bidi w:val="0"/>
      <w:spacing w:lineRule="auto" w:line="257" w:before="0" w:after="160"/>
      <w:jc w:val="star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6d758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6d758c"/>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6d758c"/>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6d758c"/>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6d758c"/>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6d758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6d758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6d758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6d758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6d758c"/>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6d758c"/>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6d758c"/>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6d758c"/>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6d758c"/>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6d758c"/>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6d758c"/>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6d758c"/>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6d758c"/>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6d758c"/>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6d758c"/>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6d758c"/>
    <w:rPr>
      <w:i/>
      <w:iCs/>
      <w:color w:themeColor="text1" w:themeTint="bf" w:val="404040"/>
    </w:rPr>
  </w:style>
  <w:style w:type="character" w:styleId="IntenseEmphasis">
    <w:name w:val="Intense Emphasis"/>
    <w:basedOn w:val="DefaultParagraphFont"/>
    <w:uiPriority w:val="21"/>
    <w:qFormat/>
    <w:rsid w:val="006d758c"/>
    <w:rPr>
      <w:i/>
      <w:iCs/>
      <w:color w:themeColor="accent1" w:themeShade="bf" w:val="2F5496"/>
    </w:rPr>
  </w:style>
  <w:style w:type="character" w:styleId="CytatintensywnyZnak" w:customStyle="1">
    <w:name w:val="Cytat intensywny Znak"/>
    <w:basedOn w:val="DefaultParagraphFont"/>
    <w:link w:val="IntenseQuote"/>
    <w:uiPriority w:val="30"/>
    <w:qFormat/>
    <w:rsid w:val="006d758c"/>
    <w:rPr>
      <w:i/>
      <w:iCs/>
      <w:color w:themeColor="accent1" w:themeShade="bf" w:val="2F5496"/>
    </w:rPr>
  </w:style>
  <w:style w:type="character" w:styleId="IntenseReference">
    <w:name w:val="Intense Reference"/>
    <w:basedOn w:val="DefaultParagraphFont"/>
    <w:uiPriority w:val="32"/>
    <w:qFormat/>
    <w:rsid w:val="006d758c"/>
    <w:rPr>
      <w:b/>
      <w:bCs/>
      <w:smallCaps/>
      <w:color w:themeColor="accent1" w:themeShade="bf" w:val="2F5496"/>
      <w:spacing w:val="5"/>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Title">
    <w:name w:val="Title"/>
    <w:basedOn w:val="Normal"/>
    <w:next w:val="Normal"/>
    <w:link w:val="TytuZnak"/>
    <w:uiPriority w:val="10"/>
    <w:qFormat/>
    <w:rsid w:val="006d758c"/>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6d758c"/>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6d758c"/>
    <w:pPr>
      <w:spacing w:before="160" w:after="160"/>
      <w:jc w:val="center"/>
    </w:pPr>
    <w:rPr>
      <w:i/>
      <w:iCs/>
      <w:color w:themeColor="text1" w:themeTint="bf" w:val="404040"/>
    </w:rPr>
  </w:style>
  <w:style w:type="paragraph" w:styleId="ListParagraph">
    <w:name w:val="List Paragraph"/>
    <w:basedOn w:val="Normal"/>
    <w:uiPriority w:val="34"/>
    <w:qFormat/>
    <w:rsid w:val="006d758c"/>
    <w:pPr>
      <w:spacing w:before="0" w:after="160"/>
      <w:ind w:start="720"/>
      <w:contextualSpacing/>
    </w:pPr>
    <w:rPr/>
  </w:style>
  <w:style w:type="paragraph" w:styleId="IntenseQuote">
    <w:name w:val="Intense Quote"/>
    <w:basedOn w:val="Normal"/>
    <w:next w:val="Normal"/>
    <w:link w:val="CytatintensywnyZnak"/>
    <w:uiPriority w:val="30"/>
    <w:qFormat/>
    <w:rsid w:val="006d758c"/>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po.piotrkow.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TotalTime>
  <Application>LibreOffice/25.8.3.2$Windows_X86_64 LibreOffice_project/8ca8d55c161d602844f5428fa4b58097424e324e</Application>
  <AppVersion>15.0000</AppVersion>
  <Pages>1</Pages>
  <Words>370</Words>
  <Characters>2335</Characters>
  <CharactersWithSpaces>2686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2025-06-16T11:43:00Z</dcterms:created>
  <dc:creator>Izabela IT. Tomczyńska</dc:creator>
  <dc:description/>
  <dc:language>pl-PL</dc:language>
  <cp:lastModifiedBy/>
  <cp:lastPrinted>2025-12-08T13:04:51Z</cp:lastPrinted>
  <dcterms:modified xsi:type="dcterms:W3CDTF">2025-12-08T13:05:01Z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